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A3C" w:rsidRPr="00763EC4" w:rsidRDefault="00845A3C" w:rsidP="00763EC4">
      <w:pPr>
        <w:rPr>
          <w:rFonts w:cstheme="minorHAnsi"/>
          <w:sz w:val="24"/>
          <w:szCs w:val="24"/>
        </w:rPr>
      </w:pPr>
      <w:r w:rsidRPr="00763EC4">
        <w:rPr>
          <w:rFonts w:cstheme="minorHAnsi"/>
          <w:sz w:val="24"/>
          <w:szCs w:val="24"/>
        </w:rPr>
        <w:t>Dyrektor Szkoły Podstawowej nr 12</w:t>
      </w:r>
      <w:r w:rsidRPr="00763EC4">
        <w:rPr>
          <w:rFonts w:cstheme="minorHAnsi"/>
          <w:sz w:val="24"/>
          <w:szCs w:val="24"/>
        </w:rPr>
        <w:t xml:space="preserve"> w Zduńskiej Woli</w:t>
      </w:r>
    </w:p>
    <w:p w:rsidR="00845A3C" w:rsidRPr="00763EC4" w:rsidRDefault="00845A3C" w:rsidP="00763EC4">
      <w:pPr>
        <w:rPr>
          <w:rFonts w:cstheme="minorHAnsi"/>
          <w:sz w:val="24"/>
          <w:szCs w:val="24"/>
        </w:rPr>
      </w:pPr>
      <w:r w:rsidRPr="00763EC4">
        <w:rPr>
          <w:rFonts w:cstheme="minorHAnsi"/>
          <w:sz w:val="24"/>
          <w:szCs w:val="24"/>
        </w:rPr>
        <w:t>ogłasza nabór na wolne stanowisk</w:t>
      </w:r>
      <w:r w:rsidRPr="00763EC4">
        <w:rPr>
          <w:rFonts w:cstheme="minorHAnsi"/>
          <w:sz w:val="24"/>
          <w:szCs w:val="24"/>
        </w:rPr>
        <w:t>o urzędnicze: referent ds. płac w jednostce obsługującej szkoły z terenu Miasta Zduńska Wola</w:t>
      </w:r>
    </w:p>
    <w:p w:rsidR="00845A3C" w:rsidRPr="00763EC4" w:rsidRDefault="00845A3C" w:rsidP="00763EC4">
      <w:pPr>
        <w:rPr>
          <w:rFonts w:eastAsia="Times New Roman" w:cstheme="minorHAnsi"/>
          <w:b/>
          <w:bCs/>
          <w:color w:val="36454F"/>
          <w:sz w:val="24"/>
          <w:szCs w:val="24"/>
          <w:lang w:eastAsia="pl-PL"/>
        </w:rPr>
      </w:pPr>
    </w:p>
    <w:p w:rsidR="00763EC4" w:rsidRPr="00763EC4" w:rsidRDefault="00966BC4" w:rsidP="00763EC4">
      <w:pPr>
        <w:rPr>
          <w:rFonts w:eastAsia="Times New Roman" w:cstheme="minorHAnsi"/>
          <w:color w:val="000000"/>
          <w:sz w:val="24"/>
          <w:szCs w:val="24"/>
          <w:lang w:eastAsia="pl-PL"/>
        </w:rPr>
      </w:pPr>
      <w:r w:rsidRPr="00763EC4">
        <w:rPr>
          <w:rFonts w:eastAsia="Times New Roman" w:cstheme="minorHAnsi"/>
          <w:bCs/>
          <w:color w:val="000000"/>
          <w:sz w:val="24"/>
          <w:szCs w:val="24"/>
          <w:lang w:eastAsia="pl-PL"/>
        </w:rPr>
        <w:t>I.</w:t>
      </w:r>
      <w:r w:rsidRPr="00763EC4">
        <w:rPr>
          <w:rFonts w:eastAsia="Times New Roman" w:cstheme="minorHAnsi"/>
          <w:b/>
          <w:bCs/>
          <w:color w:val="000000"/>
          <w:sz w:val="24"/>
          <w:szCs w:val="24"/>
          <w:lang w:eastAsia="pl-PL"/>
        </w:rPr>
        <w:t> </w:t>
      </w:r>
      <w:r w:rsidRPr="00763EC4">
        <w:rPr>
          <w:rFonts w:eastAsia="Times New Roman" w:cstheme="minorHAnsi"/>
          <w:color w:val="000000"/>
          <w:sz w:val="24"/>
          <w:szCs w:val="24"/>
          <w:lang w:eastAsia="pl-PL"/>
        </w:rPr>
        <w:t>Nazwa i adres jednostki</w:t>
      </w:r>
      <w:r w:rsidRPr="00763EC4">
        <w:rPr>
          <w:rFonts w:eastAsia="Times New Roman" w:cstheme="minorHAnsi"/>
          <w:i/>
          <w:iCs/>
          <w:color w:val="000000"/>
          <w:sz w:val="24"/>
          <w:szCs w:val="24"/>
          <w:lang w:eastAsia="pl-PL"/>
        </w:rPr>
        <w:t>: </w:t>
      </w:r>
      <w:r w:rsidRPr="00763EC4">
        <w:rPr>
          <w:rFonts w:eastAsia="Times New Roman" w:cstheme="minorHAnsi"/>
          <w:bCs/>
          <w:color w:val="000000"/>
          <w:sz w:val="24"/>
          <w:szCs w:val="24"/>
          <w:lang w:eastAsia="pl-PL"/>
        </w:rPr>
        <w:t>Szkoła Podstawowa nr 12  ul. Wileńska 3, 98-220 Zduńska Wola</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bCs/>
          <w:color w:val="000000"/>
          <w:sz w:val="24"/>
          <w:szCs w:val="24"/>
          <w:lang w:eastAsia="pl-PL"/>
        </w:rPr>
        <w:t>II.</w:t>
      </w:r>
      <w:r w:rsidRPr="00763EC4">
        <w:rPr>
          <w:rFonts w:eastAsia="Times New Roman" w:cstheme="minorHAnsi"/>
          <w:b/>
          <w:bCs/>
          <w:color w:val="000000"/>
          <w:sz w:val="24"/>
          <w:szCs w:val="24"/>
          <w:lang w:eastAsia="pl-PL"/>
        </w:rPr>
        <w:t> </w:t>
      </w:r>
      <w:r w:rsidRPr="00763EC4">
        <w:rPr>
          <w:rFonts w:eastAsia="Times New Roman" w:cstheme="minorHAnsi"/>
          <w:color w:val="000000"/>
          <w:sz w:val="24"/>
          <w:szCs w:val="24"/>
          <w:lang w:eastAsia="pl-PL"/>
        </w:rPr>
        <w:t>Określenie stanowiska:</w:t>
      </w:r>
      <w:r w:rsidR="00845A3C" w:rsidRPr="00763EC4">
        <w:rPr>
          <w:rFonts w:eastAsia="Times New Roman" w:cstheme="minorHAnsi"/>
          <w:color w:val="000000"/>
          <w:sz w:val="24"/>
          <w:szCs w:val="24"/>
          <w:lang w:eastAsia="pl-PL"/>
        </w:rPr>
        <w:t xml:space="preserve"> referent ds. płac</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bCs/>
          <w:color w:val="000000"/>
          <w:sz w:val="24"/>
          <w:szCs w:val="24"/>
          <w:lang w:eastAsia="pl-PL"/>
        </w:rPr>
        <w:t>Wymiar czasu pracy - pełny etat</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Określenie wymagań związanych ze stanowiskiem:</w:t>
      </w:r>
      <w:r w:rsidRPr="00763EC4">
        <w:rPr>
          <w:rFonts w:eastAsia="Times New Roman" w:cstheme="minorHAnsi"/>
          <w:b/>
          <w:bCs/>
          <w:color w:val="000000"/>
          <w:sz w:val="24"/>
          <w:szCs w:val="24"/>
          <w:lang w:eastAsia="pl-PL"/>
        </w:rPr>
        <w:t> </w:t>
      </w:r>
      <w:r w:rsidR="00763EC4" w:rsidRPr="00763EC4">
        <w:rPr>
          <w:rFonts w:eastAsia="Times New Roman" w:cstheme="minorHAnsi"/>
          <w:bCs/>
          <w:color w:val="000000"/>
          <w:sz w:val="24"/>
          <w:szCs w:val="24"/>
          <w:lang w:eastAsia="pl-PL"/>
        </w:rPr>
        <w:t>referent do spraw płac</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bCs/>
          <w:color w:val="000000"/>
          <w:sz w:val="24"/>
          <w:szCs w:val="24"/>
          <w:lang w:eastAsia="pl-PL"/>
        </w:rPr>
        <w:t>1. Wymagania niezbędne:</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1) obywatelstwo polskie lub spełnienie wymagań określonych w art. 11 ust. 2 i 3 ustawy z dnia 21 listopada 2008 r. o pracownikach samorządowych (Dz. U. z 2019 r. poz. 1282);</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2) wykształcenie średnie ekonomiczne o kierunku rachunkowość lub wyższe ekonomiczne;</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3) w przypadku wykształcenia średniego minimum dwa lata stażu pracy w księgowości;</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4) pełna zdolność do czynności prawnych oraz korzystanie z pełni praw publicznych;</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5) brak skazania prawomocnym wyrokiem sądu za umyślne przestępstwo ścigane z oskarżenia publicznego lub umyślne przestępstwo skarbowe;</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6) stan zdrowia pozwalający na zatrudnienie na danym stanowisku;</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7) nieposzlakowana opinia.</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bCs/>
          <w:color w:val="000000"/>
          <w:sz w:val="24"/>
          <w:szCs w:val="24"/>
          <w:lang w:eastAsia="pl-PL"/>
        </w:rPr>
        <w:t>2. Wymagania dodatkowe:</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 xml:space="preserve">1) doświadczenie w pracy na stanowisku </w:t>
      </w:r>
      <w:r w:rsidR="003E1DFC" w:rsidRPr="00763EC4">
        <w:rPr>
          <w:rFonts w:eastAsia="Times New Roman" w:cstheme="minorHAnsi"/>
          <w:color w:val="000000"/>
          <w:sz w:val="24"/>
          <w:szCs w:val="24"/>
          <w:lang w:eastAsia="pl-PL"/>
        </w:rPr>
        <w:t>księgowej (</w:t>
      </w:r>
      <w:r w:rsidRPr="00763EC4">
        <w:rPr>
          <w:rFonts w:eastAsia="Times New Roman" w:cstheme="minorHAnsi"/>
          <w:color w:val="000000"/>
          <w:sz w:val="24"/>
          <w:szCs w:val="24"/>
          <w:lang w:eastAsia="pl-PL"/>
        </w:rPr>
        <w:t xml:space="preserve">do spraw </w:t>
      </w:r>
      <w:r w:rsidR="003E1DFC" w:rsidRPr="00763EC4">
        <w:rPr>
          <w:rFonts w:eastAsia="Times New Roman" w:cstheme="minorHAnsi"/>
          <w:color w:val="000000"/>
          <w:sz w:val="24"/>
          <w:szCs w:val="24"/>
          <w:lang w:eastAsia="pl-PL"/>
        </w:rPr>
        <w:t>płac)</w:t>
      </w:r>
      <w:r w:rsidRPr="00763EC4">
        <w:rPr>
          <w:rFonts w:eastAsia="Times New Roman" w:cstheme="minorHAnsi"/>
          <w:color w:val="000000"/>
          <w:sz w:val="24"/>
          <w:szCs w:val="24"/>
          <w:lang w:eastAsia="pl-PL"/>
        </w:rPr>
        <w:t>;</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 xml:space="preserve">2) znajomość regulacji prawnych w szczególności z zakresu: ustawy o samorządzie gminnym, ustawy o pracownikach samorządowych, ustawy o finansach publicznych, ustawy o rachunkowości, Kodeks postępowania administracyjnego, ustawy o dostępie do informacji publicznej, ustawy o systemie ubezpieczeń społecznych, ustawy o świadczeniach opieki zdrowotnej finansowanej ze środków publicznych, ustawy o odpowiedzialności za naruszenie dyscypliny finansów publicznych, ustawy o podatku dochodowym od osób fizycznych, rozporządzenia w sprawie sprawozdawczości budżetowej, rozporządzenia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rozporządzenia w sprawie szczegółowej </w:t>
      </w:r>
      <w:r w:rsidRPr="00763EC4">
        <w:rPr>
          <w:rFonts w:eastAsia="Times New Roman" w:cstheme="minorHAnsi"/>
          <w:color w:val="000000"/>
          <w:sz w:val="24"/>
          <w:szCs w:val="24"/>
          <w:lang w:eastAsia="pl-PL"/>
        </w:rPr>
        <w:lastRenderedPageBreak/>
        <w:t>klasyfikacji dochodów, wydatków, przychodów i rozchodów oraz środków pochodzących ze źródeł zagranicznych, ustawy o ochronie danych osobowych,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Nr 119, str. 1);</w:t>
      </w:r>
    </w:p>
    <w:p w:rsidR="00966BC4" w:rsidRPr="00763EC4" w:rsidRDefault="00D40598"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3</w:t>
      </w:r>
      <w:r w:rsidR="00966BC4" w:rsidRPr="00763EC4">
        <w:rPr>
          <w:rFonts w:eastAsia="Times New Roman" w:cstheme="minorHAnsi"/>
          <w:color w:val="000000"/>
          <w:sz w:val="24"/>
          <w:szCs w:val="24"/>
          <w:lang w:eastAsia="pl-PL"/>
        </w:rPr>
        <w:t>) ogólna znajomość zasad księgowości budżetowej, planu kont i klasyfikacji budżetowej oraz zasad gospodarki finansowej i dyscypliny finansów publicznych;</w:t>
      </w:r>
    </w:p>
    <w:p w:rsidR="00966BC4" w:rsidRPr="00763EC4" w:rsidRDefault="00D40598"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4</w:t>
      </w:r>
      <w:r w:rsidR="00966BC4" w:rsidRPr="00763EC4">
        <w:rPr>
          <w:rFonts w:eastAsia="Times New Roman" w:cstheme="minorHAnsi"/>
          <w:color w:val="000000"/>
          <w:sz w:val="24"/>
          <w:szCs w:val="24"/>
          <w:lang w:eastAsia="pl-PL"/>
        </w:rPr>
        <w:t>) predyspozycje osobowościowe: komunikatywność, umiejętność pracy w zespole, kreatywność;</w:t>
      </w:r>
    </w:p>
    <w:p w:rsidR="00966BC4" w:rsidRPr="00763EC4" w:rsidRDefault="00D40598"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5</w:t>
      </w:r>
      <w:r w:rsidR="00966BC4" w:rsidRPr="00763EC4">
        <w:rPr>
          <w:rFonts w:eastAsia="Times New Roman" w:cstheme="minorHAnsi"/>
          <w:color w:val="000000"/>
          <w:sz w:val="24"/>
          <w:szCs w:val="24"/>
          <w:lang w:eastAsia="pl-PL"/>
        </w:rPr>
        <w:t>) samodzielność, skrupulatność, rzetelność i terminowość w prowadzeniu spraw wynikających z zakresu obowiązków służbowych, uprawnień i odpowiedzialności, koncepcyjne podejście do przypisanych zagadnień i umiejętność interpretowania przepisów prawa;</w:t>
      </w:r>
    </w:p>
    <w:p w:rsidR="00966BC4" w:rsidRPr="00763EC4" w:rsidRDefault="00D40598"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6</w:t>
      </w:r>
      <w:r w:rsidR="00966BC4" w:rsidRPr="00763EC4">
        <w:rPr>
          <w:rFonts w:eastAsia="Times New Roman" w:cstheme="minorHAnsi"/>
          <w:color w:val="000000"/>
          <w:sz w:val="24"/>
          <w:szCs w:val="24"/>
          <w:lang w:eastAsia="pl-PL"/>
        </w:rPr>
        <w:t>) biegła obsługa komputera, urządzeń biurowych (drukarka, kserokopiarka, niszczarka) oraz biurowych programów komputerowych w tym: edytora tekstów, arkusza kalkulacyjnego, Internetu i poczty elektronicznej.</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bCs/>
          <w:color w:val="000000"/>
          <w:sz w:val="24"/>
          <w:szCs w:val="24"/>
          <w:lang w:eastAsia="pl-PL"/>
        </w:rPr>
        <w:t>III.</w:t>
      </w:r>
      <w:r w:rsidRPr="00763EC4">
        <w:rPr>
          <w:rFonts w:eastAsia="Times New Roman" w:cstheme="minorHAnsi"/>
          <w:b/>
          <w:bCs/>
          <w:color w:val="000000"/>
          <w:sz w:val="24"/>
          <w:szCs w:val="24"/>
          <w:lang w:eastAsia="pl-PL"/>
        </w:rPr>
        <w:t> </w:t>
      </w:r>
      <w:r w:rsidRPr="00763EC4">
        <w:rPr>
          <w:rFonts w:eastAsia="Times New Roman" w:cstheme="minorHAnsi"/>
          <w:color w:val="000000"/>
          <w:sz w:val="24"/>
          <w:szCs w:val="24"/>
          <w:lang w:eastAsia="pl-PL"/>
        </w:rPr>
        <w:t>Zakres zadań wykonywanych na stanowisku, w tym m.in.:</w:t>
      </w:r>
    </w:p>
    <w:p w:rsidR="008C3268" w:rsidRPr="00763EC4" w:rsidRDefault="008C3268" w:rsidP="00763EC4">
      <w:pPr>
        <w:rPr>
          <w:rFonts w:cstheme="minorHAnsi"/>
          <w:sz w:val="24"/>
          <w:szCs w:val="24"/>
        </w:rPr>
      </w:pPr>
      <w:r w:rsidRPr="00763EC4">
        <w:rPr>
          <w:rFonts w:cstheme="minorHAnsi"/>
          <w:sz w:val="24"/>
          <w:szCs w:val="24"/>
        </w:rPr>
        <w:t xml:space="preserve">obliczanie wynagrodzeń za pracę oraz innych świadczeń pieniężnych należnych pracownikom na podstawie przepisów </w:t>
      </w:r>
      <w:r w:rsidR="00D40598" w:rsidRPr="00763EC4">
        <w:rPr>
          <w:rFonts w:cstheme="minorHAnsi"/>
          <w:sz w:val="24"/>
          <w:szCs w:val="24"/>
        </w:rPr>
        <w:t xml:space="preserve">płacowych, podatkowych oraz ZUS, </w:t>
      </w:r>
      <w:r w:rsidRPr="00763EC4">
        <w:rPr>
          <w:rFonts w:cstheme="minorHAnsi"/>
          <w:sz w:val="24"/>
          <w:szCs w:val="24"/>
        </w:rPr>
        <w:t>sporządzanie list płac</w:t>
      </w:r>
      <w:r w:rsidR="00D40598" w:rsidRPr="00763EC4">
        <w:rPr>
          <w:rFonts w:cstheme="minorHAnsi"/>
          <w:sz w:val="24"/>
          <w:szCs w:val="24"/>
        </w:rPr>
        <w:t>;</w:t>
      </w:r>
      <w:r w:rsidRPr="00763EC4">
        <w:rPr>
          <w:rFonts w:cstheme="minorHAnsi"/>
          <w:sz w:val="24"/>
          <w:szCs w:val="24"/>
        </w:rPr>
        <w:t xml:space="preserve"> </w:t>
      </w:r>
    </w:p>
    <w:p w:rsidR="008C3268" w:rsidRPr="00763EC4" w:rsidRDefault="008C3268" w:rsidP="00763EC4">
      <w:pPr>
        <w:rPr>
          <w:rFonts w:cstheme="minorHAnsi"/>
          <w:sz w:val="24"/>
          <w:szCs w:val="24"/>
        </w:rPr>
      </w:pPr>
      <w:r w:rsidRPr="00763EC4">
        <w:rPr>
          <w:rFonts w:cstheme="minorHAnsi"/>
          <w:sz w:val="24"/>
          <w:szCs w:val="24"/>
        </w:rPr>
        <w:t xml:space="preserve">prowadzenie bieżącej i terminowej dokumentacji oraz rozliczeń dotyczących podatku dochodowego od osób fizycznych, składek ZUS, Funduszu Pracy i składki zdrowotnej; </w:t>
      </w:r>
    </w:p>
    <w:p w:rsidR="008C3268" w:rsidRPr="00763EC4" w:rsidRDefault="008C3268" w:rsidP="00763EC4">
      <w:pPr>
        <w:rPr>
          <w:rFonts w:cstheme="minorHAnsi"/>
          <w:sz w:val="24"/>
          <w:szCs w:val="24"/>
        </w:rPr>
      </w:pPr>
      <w:r w:rsidRPr="00763EC4">
        <w:rPr>
          <w:rFonts w:cstheme="minorHAnsi"/>
          <w:sz w:val="24"/>
          <w:szCs w:val="24"/>
        </w:rPr>
        <w:t xml:space="preserve">wystawianie dokumentacji płacowej do spraw emerytalno-rentowych, zasiłków, itp.; </w:t>
      </w:r>
    </w:p>
    <w:p w:rsidR="00D40598" w:rsidRPr="00763EC4" w:rsidRDefault="008C3268" w:rsidP="00763EC4">
      <w:pPr>
        <w:rPr>
          <w:rFonts w:cstheme="minorHAnsi"/>
          <w:sz w:val="24"/>
          <w:szCs w:val="24"/>
        </w:rPr>
      </w:pPr>
      <w:r w:rsidRPr="00763EC4">
        <w:rPr>
          <w:rFonts w:cstheme="minorHAnsi"/>
          <w:sz w:val="24"/>
          <w:szCs w:val="24"/>
        </w:rPr>
        <w:t>rozliczanie zasiłków z ubezpieczeń społecznych, urlopów wypoczynkowych</w:t>
      </w:r>
      <w:r w:rsidR="00D40598" w:rsidRPr="00763EC4">
        <w:rPr>
          <w:rFonts w:cstheme="minorHAnsi"/>
          <w:sz w:val="24"/>
          <w:szCs w:val="24"/>
        </w:rPr>
        <w:t>, itp.;</w:t>
      </w:r>
      <w:r w:rsidRPr="00763EC4">
        <w:rPr>
          <w:rFonts w:cstheme="minorHAnsi"/>
          <w:sz w:val="24"/>
          <w:szCs w:val="24"/>
        </w:rPr>
        <w:t xml:space="preserve"> </w:t>
      </w:r>
    </w:p>
    <w:p w:rsidR="008C3268" w:rsidRPr="00763EC4" w:rsidRDefault="008C3268" w:rsidP="00763EC4">
      <w:pPr>
        <w:rPr>
          <w:rFonts w:cstheme="minorHAnsi"/>
          <w:sz w:val="24"/>
          <w:szCs w:val="24"/>
        </w:rPr>
      </w:pPr>
      <w:r w:rsidRPr="00763EC4">
        <w:rPr>
          <w:rFonts w:cstheme="minorHAnsi"/>
          <w:sz w:val="24"/>
          <w:szCs w:val="24"/>
        </w:rPr>
        <w:t>prowadzenie ewidencji wynagrodzeń oraz zasiłków z ubezpieczeń społecznych;</w:t>
      </w:r>
    </w:p>
    <w:p w:rsidR="008C3268" w:rsidRPr="00763EC4" w:rsidRDefault="008C3268" w:rsidP="00763EC4">
      <w:pPr>
        <w:rPr>
          <w:rFonts w:cstheme="minorHAnsi"/>
          <w:sz w:val="24"/>
          <w:szCs w:val="24"/>
        </w:rPr>
      </w:pPr>
      <w:r w:rsidRPr="00763EC4">
        <w:rPr>
          <w:rFonts w:cstheme="minorHAnsi"/>
          <w:sz w:val="24"/>
          <w:szCs w:val="24"/>
        </w:rPr>
        <w:t xml:space="preserve">przygotowanie dokumentów księgowych dotyczących kosztów wynagrodzeń oraz składników pochodnych od wynagrodzeń; </w:t>
      </w:r>
    </w:p>
    <w:p w:rsidR="008C3268" w:rsidRPr="00763EC4" w:rsidRDefault="008C3268" w:rsidP="00763EC4">
      <w:pPr>
        <w:rPr>
          <w:rFonts w:cstheme="minorHAnsi"/>
          <w:sz w:val="24"/>
          <w:szCs w:val="24"/>
        </w:rPr>
      </w:pPr>
      <w:r w:rsidRPr="00763EC4">
        <w:rPr>
          <w:rFonts w:cstheme="minorHAnsi"/>
          <w:sz w:val="24"/>
          <w:szCs w:val="24"/>
        </w:rPr>
        <w:t xml:space="preserve">naliczanie świadczeń należnych z </w:t>
      </w:r>
      <w:r w:rsidR="00B62C37" w:rsidRPr="00763EC4">
        <w:rPr>
          <w:rFonts w:cstheme="minorHAnsi"/>
          <w:sz w:val="24"/>
          <w:szCs w:val="24"/>
        </w:rPr>
        <w:t>ZFŚS</w:t>
      </w:r>
      <w:r w:rsidRPr="00763EC4">
        <w:rPr>
          <w:rFonts w:cstheme="minorHAnsi"/>
          <w:sz w:val="24"/>
          <w:szCs w:val="24"/>
        </w:rPr>
        <w:t xml:space="preserve">; </w:t>
      </w:r>
    </w:p>
    <w:p w:rsidR="008C3268" w:rsidRPr="00763EC4" w:rsidRDefault="008C3268" w:rsidP="00763EC4">
      <w:pPr>
        <w:rPr>
          <w:rFonts w:cstheme="minorHAnsi"/>
          <w:sz w:val="24"/>
          <w:szCs w:val="24"/>
        </w:rPr>
      </w:pPr>
      <w:r w:rsidRPr="00763EC4">
        <w:rPr>
          <w:rFonts w:cstheme="minorHAnsi"/>
          <w:sz w:val="24"/>
          <w:szCs w:val="24"/>
        </w:rPr>
        <w:t xml:space="preserve">prowadzenie korespondencji z Urzędem Skarbowym, Zakładem Ubezpieczeń Społecznych oraz innymi podmiotami – wynikające z zakresu obowiązków; </w:t>
      </w:r>
    </w:p>
    <w:p w:rsidR="008C3268" w:rsidRPr="00763EC4" w:rsidRDefault="008C3268" w:rsidP="00763EC4">
      <w:pPr>
        <w:rPr>
          <w:rFonts w:cstheme="minorHAnsi"/>
          <w:sz w:val="24"/>
          <w:szCs w:val="24"/>
        </w:rPr>
      </w:pPr>
      <w:r w:rsidRPr="00763EC4">
        <w:rPr>
          <w:rFonts w:cstheme="minorHAnsi"/>
          <w:sz w:val="24"/>
          <w:szCs w:val="24"/>
        </w:rPr>
        <w:t>bieżąca analiza zmian przepisów prawa dotyczących zasad wynagradzania, podatków oraz zasad podlegania ubezpieczeniom społecznym i zdrowotnym;</w:t>
      </w:r>
    </w:p>
    <w:p w:rsidR="008C3268" w:rsidRPr="00763EC4" w:rsidRDefault="008C3268" w:rsidP="00763EC4">
      <w:pPr>
        <w:rPr>
          <w:rFonts w:cstheme="minorHAnsi"/>
          <w:sz w:val="24"/>
          <w:szCs w:val="24"/>
        </w:rPr>
      </w:pPr>
      <w:r w:rsidRPr="00763EC4">
        <w:rPr>
          <w:rFonts w:cstheme="minorHAnsi"/>
          <w:sz w:val="24"/>
          <w:szCs w:val="24"/>
        </w:rPr>
        <w:lastRenderedPageBreak/>
        <w:t xml:space="preserve">przygotowywanie danych i informacji dla potrzeb analiz, planowania i sprawozdawczości; </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bCs/>
          <w:color w:val="000000"/>
          <w:sz w:val="24"/>
          <w:szCs w:val="24"/>
          <w:lang w:eastAsia="pl-PL"/>
        </w:rPr>
        <w:t>IV.</w:t>
      </w:r>
      <w:r w:rsidRPr="00763EC4">
        <w:rPr>
          <w:rFonts w:eastAsia="Times New Roman" w:cstheme="minorHAnsi"/>
          <w:b/>
          <w:bCs/>
          <w:color w:val="000000"/>
          <w:sz w:val="24"/>
          <w:szCs w:val="24"/>
          <w:lang w:eastAsia="pl-PL"/>
        </w:rPr>
        <w:t> </w:t>
      </w:r>
      <w:r w:rsidRPr="00763EC4">
        <w:rPr>
          <w:rFonts w:eastAsia="Times New Roman" w:cstheme="minorHAnsi"/>
          <w:color w:val="000000"/>
          <w:sz w:val="24"/>
          <w:szCs w:val="24"/>
          <w:lang w:eastAsia="pl-PL"/>
        </w:rPr>
        <w:t>Warunki pracy na stanowisku:</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 xml:space="preserve">1) praca siedząca, przy komputerze, w budynku </w:t>
      </w:r>
      <w:r w:rsidR="00AE3A9D" w:rsidRPr="00763EC4">
        <w:rPr>
          <w:rFonts w:eastAsia="Times New Roman" w:cstheme="minorHAnsi"/>
          <w:color w:val="000000"/>
          <w:sz w:val="24"/>
          <w:szCs w:val="24"/>
          <w:lang w:eastAsia="pl-PL"/>
        </w:rPr>
        <w:t>Szkoły Podstawowej nr 12</w:t>
      </w:r>
      <w:r w:rsidRPr="00763EC4">
        <w:rPr>
          <w:rFonts w:eastAsia="Times New Roman" w:cstheme="minorHAnsi"/>
          <w:color w:val="000000"/>
          <w:sz w:val="24"/>
          <w:szCs w:val="24"/>
          <w:lang w:eastAsia="pl-PL"/>
        </w:rPr>
        <w:t>. Miejsce pracy znajduje się w pokoju na</w:t>
      </w:r>
      <w:r w:rsidR="00AE3A9D" w:rsidRPr="00763EC4">
        <w:rPr>
          <w:rFonts w:eastAsia="Times New Roman" w:cstheme="minorHAnsi"/>
          <w:color w:val="000000"/>
          <w:sz w:val="24"/>
          <w:szCs w:val="24"/>
          <w:lang w:eastAsia="pl-PL"/>
        </w:rPr>
        <w:t xml:space="preserve"> II piętrze</w:t>
      </w:r>
      <w:r w:rsidRPr="00763EC4">
        <w:rPr>
          <w:rFonts w:eastAsia="Times New Roman" w:cstheme="minorHAnsi"/>
          <w:color w:val="000000"/>
          <w:sz w:val="24"/>
          <w:szCs w:val="24"/>
          <w:lang w:eastAsia="pl-PL"/>
        </w:rPr>
        <w:t>, w budynku nie przystosowanym dla osób niepełnosprawnych. Pomieszczenie przeznaczone dla stanowiska objętego naborem spełnia wymogi określone przepisami bezpieczeństwa i higieny pracy;</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 xml:space="preserve">2) stanowisko związane z przemieszczaniem się w budynku </w:t>
      </w:r>
      <w:r w:rsidR="00AE3A9D" w:rsidRPr="00763EC4">
        <w:rPr>
          <w:rFonts w:eastAsia="Times New Roman" w:cstheme="minorHAnsi"/>
          <w:color w:val="000000"/>
          <w:sz w:val="24"/>
          <w:szCs w:val="24"/>
          <w:lang w:eastAsia="pl-PL"/>
        </w:rPr>
        <w:t xml:space="preserve">Szkoły Podstawowej nr 12 </w:t>
      </w:r>
      <w:r w:rsidRPr="00763EC4">
        <w:rPr>
          <w:rFonts w:eastAsia="Times New Roman" w:cstheme="minorHAnsi"/>
          <w:color w:val="000000"/>
          <w:sz w:val="24"/>
          <w:szCs w:val="24"/>
          <w:lang w:eastAsia="pl-PL"/>
        </w:rPr>
        <w:t xml:space="preserve"> i poza nim. Budynki nie są wyposażone w windy.</w:t>
      </w:r>
    </w:p>
    <w:p w:rsidR="00AE3A9D" w:rsidRPr="00763EC4" w:rsidRDefault="00966BC4" w:rsidP="00763EC4">
      <w:pPr>
        <w:rPr>
          <w:rFonts w:eastAsia="Times New Roman" w:cstheme="minorHAnsi"/>
          <w:color w:val="000000"/>
          <w:sz w:val="24"/>
          <w:szCs w:val="24"/>
          <w:lang w:eastAsia="pl-PL"/>
        </w:rPr>
      </w:pPr>
      <w:r w:rsidRPr="00763EC4">
        <w:rPr>
          <w:rFonts w:eastAsia="Times New Roman" w:cstheme="minorHAnsi"/>
          <w:bCs/>
          <w:color w:val="000000"/>
          <w:sz w:val="24"/>
          <w:szCs w:val="24"/>
          <w:lang w:eastAsia="pl-PL"/>
        </w:rPr>
        <w:t>V.</w:t>
      </w:r>
      <w:r w:rsidRPr="00763EC4">
        <w:rPr>
          <w:rFonts w:eastAsia="Times New Roman" w:cstheme="minorHAnsi"/>
          <w:b/>
          <w:bCs/>
          <w:color w:val="000000"/>
          <w:sz w:val="24"/>
          <w:szCs w:val="24"/>
          <w:lang w:eastAsia="pl-PL"/>
        </w:rPr>
        <w:t> </w:t>
      </w:r>
      <w:r w:rsidRPr="00763EC4">
        <w:rPr>
          <w:rFonts w:eastAsia="Times New Roman" w:cstheme="minorHAnsi"/>
          <w:color w:val="000000"/>
          <w:sz w:val="24"/>
          <w:szCs w:val="24"/>
          <w:lang w:eastAsia="pl-PL"/>
        </w:rPr>
        <w:t xml:space="preserve">Wymagane dokumenty </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1) list motywacyjny;</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2) kwestionariusz osobowy dla osoby ubiegającej się o zatrudnienie;</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3) kopie dokumentów potwierdzających posiadane wykształcenie;</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4) kopie dokumentów potwierdzających staż pracy potwierdzony świadectwem pracy lub zaświadczeniem o zatrudnieniu;</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 xml:space="preserve">5) oświadczenie kandydata o braku przeciwwskazań zdrowotnych do wykonywania pracy na stanowisku </w:t>
      </w:r>
      <w:r w:rsidR="00AE3A9D" w:rsidRPr="00763EC4">
        <w:rPr>
          <w:rFonts w:eastAsia="Times New Roman" w:cstheme="minorHAnsi"/>
          <w:color w:val="000000"/>
          <w:sz w:val="24"/>
          <w:szCs w:val="24"/>
          <w:lang w:eastAsia="pl-PL"/>
        </w:rPr>
        <w:t xml:space="preserve">specjalisty </w:t>
      </w:r>
      <w:r w:rsidRPr="00763EC4">
        <w:rPr>
          <w:rFonts w:eastAsia="Times New Roman" w:cstheme="minorHAnsi"/>
          <w:color w:val="000000"/>
          <w:sz w:val="24"/>
          <w:szCs w:val="24"/>
          <w:lang w:eastAsia="pl-PL"/>
        </w:rPr>
        <w:t xml:space="preserve"> (kandydat wyłoniony w drodze naboru, przed zawarciem umowy o pracę zostanie skierowany na badania wstępne);</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6) oświadczenie kandydata o posiadaniu pełnej zdolności do czynności prawnych oraz korzystaniu z pełni praw publicznych;</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7) oświadczenie kandydata, że nie był skazany prawomocnym wyrokiem sądu za umyślne przestępstwo ścigane z oskarżenia publicznego lub umyślne przestępstwo skarbowe;</w:t>
      </w:r>
    </w:p>
    <w:p w:rsidR="00B63D36" w:rsidRPr="00763EC4" w:rsidRDefault="00B63D36" w:rsidP="00763EC4">
      <w:pPr>
        <w:rPr>
          <w:rFonts w:cstheme="minorHAnsi"/>
          <w:sz w:val="24"/>
          <w:szCs w:val="24"/>
        </w:rPr>
      </w:pPr>
      <w:r w:rsidRPr="00763EC4">
        <w:rPr>
          <w:rFonts w:eastAsia="Times New Roman" w:cstheme="minorHAnsi"/>
          <w:color w:val="000000"/>
          <w:sz w:val="24"/>
          <w:szCs w:val="24"/>
          <w:lang w:eastAsia="pl-PL"/>
        </w:rPr>
        <w:t xml:space="preserve">8) </w:t>
      </w:r>
      <w:r w:rsidRPr="00763EC4">
        <w:rPr>
          <w:rFonts w:cstheme="minorHAnsi"/>
          <w:sz w:val="24"/>
          <w:szCs w:val="24"/>
        </w:rPr>
        <w:t xml:space="preserve">- oświadczenie o wyrażeniu zgody na przetwarzanie danych osobowych zawartych w ofercie pracy dla potrzeb niezbędnych do realizacji procesu rekrutacji, zgodnie z ustawą z dnia 10 maja 2018 r. o ochronie danych osobowych ( Dz.U.2018 r. poz. 1000) oraz ustawą z dnia 21 listopada 2008 r. o pracownikach samorządowych ( Dz. U. z 2018 r. poz. 1260 ze zm.) </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9) w przypadku, gdy kandydatem jest osoba niepełnosprawna - kopie dokumentów potwierdzających niepełnosprawność;</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10) kopia dokumentu poświadczającego znajomość języka polskiego </w:t>
      </w:r>
      <w:r w:rsidRPr="00763EC4">
        <w:rPr>
          <w:rFonts w:eastAsia="Times New Roman" w:cstheme="minorHAnsi"/>
          <w:color w:val="000000"/>
          <w:sz w:val="24"/>
          <w:szCs w:val="24"/>
          <w:vertAlign w:val="superscript"/>
          <w:lang w:eastAsia="pl-PL"/>
        </w:rPr>
        <w:t>1</w:t>
      </w:r>
      <w:r w:rsidRPr="00763EC4">
        <w:rPr>
          <w:rFonts w:eastAsia="Times New Roman" w:cstheme="minorHAnsi"/>
          <w:color w:val="000000"/>
          <w:sz w:val="24"/>
          <w:szCs w:val="24"/>
          <w:lang w:eastAsia="pl-PL"/>
        </w:rPr>
        <w:t>.</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vertAlign w:val="superscript"/>
          <w:lang w:eastAsia="pl-PL"/>
        </w:rPr>
        <w:t>1</w:t>
      </w:r>
      <w:r w:rsidRPr="00763EC4">
        <w:rPr>
          <w:rFonts w:eastAsia="Times New Roman" w:cstheme="minorHAnsi"/>
          <w:color w:val="000000"/>
          <w:sz w:val="24"/>
          <w:szCs w:val="24"/>
          <w:lang w:eastAsia="pl-PL"/>
        </w:rPr>
        <w:t> dotyczy obywateli Unii Europejskiej oraz obywateli innych państw, którym na podstawie umów międzynarodowych lub przepisów prawa wspólnotowego przysługuje prawo do podjęcia zatrudnienia na terytorium Rzeczypospolitej Polskiej.</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bCs/>
          <w:color w:val="000000"/>
          <w:sz w:val="24"/>
          <w:szCs w:val="24"/>
          <w:lang w:eastAsia="pl-PL"/>
        </w:rPr>
        <w:t>VI.</w:t>
      </w:r>
      <w:r w:rsidRPr="00763EC4">
        <w:rPr>
          <w:rFonts w:eastAsia="Times New Roman" w:cstheme="minorHAnsi"/>
          <w:b/>
          <w:bCs/>
          <w:color w:val="000000"/>
          <w:sz w:val="24"/>
          <w:szCs w:val="24"/>
          <w:lang w:eastAsia="pl-PL"/>
        </w:rPr>
        <w:t> </w:t>
      </w:r>
      <w:r w:rsidRPr="00763EC4">
        <w:rPr>
          <w:rFonts w:eastAsia="Times New Roman" w:cstheme="minorHAnsi"/>
          <w:color w:val="000000"/>
          <w:sz w:val="24"/>
          <w:szCs w:val="24"/>
          <w:lang w:eastAsia="pl-PL"/>
        </w:rPr>
        <w:t>Określenie terminu i miejsca składania dokumentów</w:t>
      </w:r>
      <w:r w:rsidRPr="00763EC4">
        <w:rPr>
          <w:rFonts w:eastAsia="Times New Roman" w:cstheme="minorHAnsi"/>
          <w:b/>
          <w:bCs/>
          <w:color w:val="000000"/>
          <w:sz w:val="24"/>
          <w:szCs w:val="24"/>
          <w:lang w:eastAsia="pl-PL"/>
        </w:rPr>
        <w:t>:</w:t>
      </w:r>
    </w:p>
    <w:p w:rsidR="00D7199C" w:rsidRPr="00763EC4" w:rsidRDefault="00966BC4" w:rsidP="00763EC4">
      <w:pPr>
        <w:rPr>
          <w:rFonts w:cstheme="minorHAnsi"/>
          <w:sz w:val="24"/>
          <w:szCs w:val="24"/>
        </w:rPr>
      </w:pPr>
      <w:r w:rsidRPr="00763EC4">
        <w:rPr>
          <w:rFonts w:cstheme="minorHAnsi"/>
          <w:sz w:val="24"/>
          <w:szCs w:val="24"/>
          <w:lang w:eastAsia="pl-PL"/>
        </w:rPr>
        <w:lastRenderedPageBreak/>
        <w:t xml:space="preserve">dokumenty należy złożyć osobiście lub za pośrednictwem operatora pocztowego w zamkniętej kopercie z dopiskiem: „Nabór na stanowisko </w:t>
      </w:r>
      <w:r w:rsidR="00AE3A9D" w:rsidRPr="00763EC4">
        <w:rPr>
          <w:rFonts w:cstheme="minorHAnsi"/>
          <w:sz w:val="24"/>
          <w:szCs w:val="24"/>
          <w:lang w:eastAsia="pl-PL"/>
        </w:rPr>
        <w:t xml:space="preserve">Specjalisty w jednostce obsługującej – Szkoła Podstawowa nr 12 w Zduńskiej Woli </w:t>
      </w:r>
      <w:r w:rsidRPr="00763EC4">
        <w:rPr>
          <w:rFonts w:cstheme="minorHAnsi"/>
          <w:sz w:val="24"/>
          <w:szCs w:val="24"/>
          <w:lang w:eastAsia="pl-PL"/>
        </w:rPr>
        <w:t> </w:t>
      </w:r>
      <w:r w:rsidR="00B63D36" w:rsidRPr="00763EC4">
        <w:rPr>
          <w:rFonts w:cstheme="minorHAnsi"/>
          <w:bCs/>
          <w:sz w:val="24"/>
          <w:szCs w:val="24"/>
          <w:lang w:eastAsia="pl-PL"/>
        </w:rPr>
        <w:t>d</w:t>
      </w:r>
      <w:r w:rsidRPr="00763EC4">
        <w:rPr>
          <w:rFonts w:cstheme="minorHAnsi"/>
          <w:bCs/>
          <w:sz w:val="24"/>
          <w:szCs w:val="24"/>
          <w:lang w:eastAsia="pl-PL"/>
        </w:rPr>
        <w:t xml:space="preserve">o dnia </w:t>
      </w:r>
      <w:r w:rsidR="00B63D36" w:rsidRPr="00763EC4">
        <w:rPr>
          <w:rFonts w:cstheme="minorHAnsi"/>
          <w:bCs/>
          <w:sz w:val="24"/>
          <w:szCs w:val="24"/>
          <w:lang w:eastAsia="pl-PL"/>
        </w:rPr>
        <w:t>18</w:t>
      </w:r>
      <w:r w:rsidR="00867E9C" w:rsidRPr="00763EC4">
        <w:rPr>
          <w:rFonts w:cstheme="minorHAnsi"/>
          <w:bCs/>
          <w:sz w:val="24"/>
          <w:szCs w:val="24"/>
          <w:lang w:eastAsia="pl-PL"/>
        </w:rPr>
        <w:t>.09.2025</w:t>
      </w:r>
      <w:r w:rsidRPr="00763EC4">
        <w:rPr>
          <w:rFonts w:cstheme="minorHAnsi"/>
          <w:bCs/>
          <w:sz w:val="24"/>
          <w:szCs w:val="24"/>
          <w:lang w:eastAsia="pl-PL"/>
        </w:rPr>
        <w:t xml:space="preserve"> r. do godz. 9.00</w:t>
      </w:r>
      <w:r w:rsidRPr="00763EC4">
        <w:rPr>
          <w:rFonts w:cstheme="minorHAnsi"/>
          <w:sz w:val="24"/>
          <w:szCs w:val="24"/>
          <w:lang w:eastAsia="pl-PL"/>
        </w:rPr>
        <w:t> </w:t>
      </w:r>
      <w:r w:rsidR="00AE3A9D" w:rsidRPr="00763EC4">
        <w:rPr>
          <w:rFonts w:cstheme="minorHAnsi"/>
          <w:sz w:val="24"/>
          <w:szCs w:val="24"/>
          <w:lang w:eastAsia="pl-PL"/>
        </w:rPr>
        <w:t xml:space="preserve">w sekretariacie </w:t>
      </w:r>
      <w:r w:rsidRPr="00763EC4">
        <w:rPr>
          <w:rFonts w:cstheme="minorHAnsi"/>
          <w:sz w:val="24"/>
          <w:szCs w:val="24"/>
          <w:lang w:eastAsia="pl-PL"/>
        </w:rPr>
        <w:t xml:space="preserve"> </w:t>
      </w:r>
      <w:r w:rsidR="00AE3A9D" w:rsidRPr="00763EC4">
        <w:rPr>
          <w:rFonts w:cstheme="minorHAnsi"/>
          <w:sz w:val="24"/>
          <w:szCs w:val="24"/>
          <w:lang w:eastAsia="pl-PL"/>
        </w:rPr>
        <w:t xml:space="preserve">Szkoły Podstawowej nr 12  98-220 </w:t>
      </w:r>
      <w:r w:rsidRPr="00763EC4">
        <w:rPr>
          <w:rFonts w:cstheme="minorHAnsi"/>
          <w:sz w:val="24"/>
          <w:szCs w:val="24"/>
          <w:lang w:eastAsia="pl-PL"/>
        </w:rPr>
        <w:t>Zduńska W</w:t>
      </w:r>
      <w:r w:rsidR="00AE3A9D" w:rsidRPr="00763EC4">
        <w:rPr>
          <w:rFonts w:cstheme="minorHAnsi"/>
          <w:sz w:val="24"/>
          <w:szCs w:val="24"/>
          <w:lang w:eastAsia="pl-PL"/>
        </w:rPr>
        <w:t>ola, ul. Wileńska 3</w:t>
      </w:r>
      <w:r w:rsidRPr="00763EC4">
        <w:rPr>
          <w:rFonts w:cstheme="minorHAnsi"/>
          <w:sz w:val="24"/>
          <w:szCs w:val="24"/>
          <w:lang w:eastAsia="pl-PL"/>
        </w:rPr>
        <w:t>;</w:t>
      </w:r>
      <w:r w:rsidR="00B63D36" w:rsidRPr="00763EC4">
        <w:rPr>
          <w:rFonts w:cstheme="minorHAnsi"/>
          <w:sz w:val="24"/>
          <w:szCs w:val="24"/>
        </w:rPr>
        <w:t xml:space="preserve"> </w:t>
      </w:r>
    </w:p>
    <w:p w:rsidR="00B63D36" w:rsidRPr="00763EC4" w:rsidRDefault="00B63D36" w:rsidP="00763EC4">
      <w:pPr>
        <w:rPr>
          <w:rFonts w:cstheme="minorHAnsi"/>
          <w:sz w:val="24"/>
          <w:szCs w:val="24"/>
        </w:rPr>
      </w:pPr>
      <w:r w:rsidRPr="00763EC4">
        <w:rPr>
          <w:rFonts w:cstheme="minorHAnsi"/>
          <w:sz w:val="24"/>
          <w:szCs w:val="24"/>
        </w:rPr>
        <w:t xml:space="preserve">Za termin złożenia oferty uznaje się datę faktycznego wpływu do szkoły, nie datę nadania. </w:t>
      </w:r>
    </w:p>
    <w:p w:rsidR="00966BC4" w:rsidRPr="00763EC4" w:rsidRDefault="00D7199C"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3</w:t>
      </w:r>
      <w:r w:rsidR="00966BC4" w:rsidRPr="00763EC4">
        <w:rPr>
          <w:rFonts w:eastAsia="Times New Roman" w:cstheme="minorHAnsi"/>
          <w:color w:val="000000"/>
          <w:sz w:val="24"/>
          <w:szCs w:val="24"/>
          <w:lang w:eastAsia="pl-PL"/>
        </w:rPr>
        <w:t>) aplikacje, które wpłyną po terminie nie będą rozpatrywane (decyduje data i godzina wpływu do</w:t>
      </w:r>
      <w:r w:rsidR="00A8004F" w:rsidRPr="00763EC4">
        <w:rPr>
          <w:rFonts w:eastAsia="Times New Roman" w:cstheme="minorHAnsi"/>
          <w:color w:val="000000"/>
          <w:sz w:val="24"/>
          <w:szCs w:val="24"/>
          <w:lang w:eastAsia="pl-PL"/>
        </w:rPr>
        <w:t xml:space="preserve"> sekretariatu SP12</w:t>
      </w:r>
      <w:r w:rsidR="00966BC4" w:rsidRPr="00763EC4">
        <w:rPr>
          <w:rFonts w:eastAsia="Times New Roman" w:cstheme="minorHAnsi"/>
          <w:color w:val="000000"/>
          <w:sz w:val="24"/>
          <w:szCs w:val="24"/>
          <w:lang w:eastAsia="pl-PL"/>
        </w:rPr>
        <w:t>).</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bCs/>
          <w:color w:val="000000"/>
          <w:sz w:val="24"/>
          <w:szCs w:val="24"/>
          <w:lang w:eastAsia="pl-PL"/>
        </w:rPr>
        <w:t>VII.</w:t>
      </w:r>
      <w:r w:rsidRPr="00763EC4">
        <w:rPr>
          <w:rFonts w:eastAsia="Times New Roman" w:cstheme="minorHAnsi"/>
          <w:b/>
          <w:bCs/>
          <w:color w:val="000000"/>
          <w:sz w:val="24"/>
          <w:szCs w:val="24"/>
          <w:lang w:eastAsia="pl-PL"/>
        </w:rPr>
        <w:t> </w:t>
      </w:r>
      <w:r w:rsidRPr="00763EC4">
        <w:rPr>
          <w:rFonts w:eastAsia="Times New Roman" w:cstheme="minorHAnsi"/>
          <w:color w:val="000000"/>
          <w:sz w:val="24"/>
          <w:szCs w:val="24"/>
          <w:lang w:eastAsia="pl-PL"/>
        </w:rPr>
        <w:t>Dodatkowe informacje:</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1) brak podpisu na oświadczeniach, liście motywacyjnym i kwestionariuszu będzie uznany za brak spełnienia wymagań formalnych;</w:t>
      </w:r>
    </w:p>
    <w:p w:rsidR="00966BC4" w:rsidRPr="00763E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2) kandydat wyłoniony w drodze naboru przed zawarciem umowy o pracę zobowiązany jest przedłożyć zaświadczenie o niekaralności;</w:t>
      </w:r>
    </w:p>
    <w:p w:rsidR="00721BDA" w:rsidRPr="00763EC4" w:rsidRDefault="00966BC4" w:rsidP="00763EC4">
      <w:pPr>
        <w:rPr>
          <w:rFonts w:eastAsia="Times New Roman" w:cstheme="minorHAnsi"/>
          <w:color w:val="000000"/>
          <w:sz w:val="24"/>
          <w:szCs w:val="24"/>
          <w:lang w:eastAsia="pl-PL"/>
        </w:rPr>
      </w:pPr>
      <w:r w:rsidRPr="00763EC4">
        <w:rPr>
          <w:rFonts w:eastAsia="Times New Roman" w:cstheme="minorHAnsi"/>
          <w:bCs/>
          <w:color w:val="000000"/>
          <w:sz w:val="24"/>
          <w:szCs w:val="24"/>
          <w:lang w:eastAsia="pl-PL"/>
        </w:rPr>
        <w:t>3) kolejny etap naboru - test i rozmowa kwalifikacyjn</w:t>
      </w:r>
      <w:r w:rsidR="00AE3A9D" w:rsidRPr="00763EC4">
        <w:rPr>
          <w:rFonts w:eastAsia="Times New Roman" w:cstheme="minorHAnsi"/>
          <w:bCs/>
          <w:color w:val="000000"/>
          <w:sz w:val="24"/>
          <w:szCs w:val="24"/>
          <w:lang w:eastAsia="pl-PL"/>
        </w:rPr>
        <w:t xml:space="preserve">a odbędzie się w dniu </w:t>
      </w:r>
      <w:r w:rsidR="00867E9C" w:rsidRPr="00763EC4">
        <w:rPr>
          <w:rFonts w:eastAsia="Times New Roman" w:cstheme="minorHAnsi"/>
          <w:bCs/>
          <w:color w:val="000000"/>
          <w:sz w:val="24"/>
          <w:szCs w:val="24"/>
          <w:lang w:eastAsia="pl-PL"/>
        </w:rPr>
        <w:t>19.09.2025</w:t>
      </w:r>
      <w:r w:rsidRPr="00763EC4">
        <w:rPr>
          <w:rFonts w:eastAsia="Times New Roman" w:cstheme="minorHAnsi"/>
          <w:bCs/>
          <w:color w:val="000000"/>
          <w:sz w:val="24"/>
          <w:szCs w:val="24"/>
          <w:lang w:eastAsia="pl-PL"/>
        </w:rPr>
        <w:t xml:space="preserve"> r. o godz. </w:t>
      </w:r>
      <w:r w:rsidR="00867E9C" w:rsidRPr="00763EC4">
        <w:rPr>
          <w:rFonts w:eastAsia="Times New Roman" w:cstheme="minorHAnsi"/>
          <w:bCs/>
          <w:color w:val="000000"/>
          <w:sz w:val="24"/>
          <w:szCs w:val="24"/>
          <w:lang w:eastAsia="pl-PL"/>
        </w:rPr>
        <w:t>10</w:t>
      </w:r>
      <w:r w:rsidRPr="00763EC4">
        <w:rPr>
          <w:rFonts w:eastAsia="Times New Roman" w:cstheme="minorHAnsi"/>
          <w:bCs/>
          <w:color w:val="000000"/>
          <w:sz w:val="24"/>
          <w:szCs w:val="24"/>
          <w:lang w:eastAsia="pl-PL"/>
        </w:rPr>
        <w:t>.00 w</w:t>
      </w:r>
      <w:r w:rsidR="00867E9C" w:rsidRPr="00763EC4">
        <w:rPr>
          <w:rFonts w:eastAsia="Times New Roman" w:cstheme="minorHAnsi"/>
          <w:bCs/>
          <w:color w:val="000000"/>
          <w:sz w:val="24"/>
          <w:szCs w:val="24"/>
          <w:lang w:eastAsia="pl-PL"/>
        </w:rPr>
        <w:t xml:space="preserve"> budynku szkoły SP 12 w dziale</w:t>
      </w:r>
      <w:r w:rsidR="00AE3A9D" w:rsidRPr="00763EC4">
        <w:rPr>
          <w:rFonts w:eastAsia="Times New Roman" w:cstheme="minorHAnsi"/>
          <w:color w:val="000000"/>
          <w:sz w:val="24"/>
          <w:szCs w:val="24"/>
          <w:lang w:eastAsia="pl-PL"/>
        </w:rPr>
        <w:t xml:space="preserve"> </w:t>
      </w:r>
      <w:r w:rsidR="00867E9C" w:rsidRPr="00763EC4">
        <w:rPr>
          <w:rFonts w:eastAsia="Times New Roman" w:cstheme="minorHAnsi"/>
          <w:color w:val="000000"/>
          <w:sz w:val="24"/>
          <w:szCs w:val="24"/>
          <w:lang w:eastAsia="pl-PL"/>
        </w:rPr>
        <w:t>księgowości (wejście z boku szkoły II piętro).</w:t>
      </w:r>
    </w:p>
    <w:p w:rsidR="00966BC4" w:rsidRDefault="00966BC4" w:rsidP="00763EC4">
      <w:pPr>
        <w:rPr>
          <w:rFonts w:eastAsia="Times New Roman" w:cstheme="minorHAnsi"/>
          <w:color w:val="000000"/>
          <w:sz w:val="24"/>
          <w:szCs w:val="24"/>
          <w:lang w:eastAsia="pl-PL"/>
        </w:rPr>
      </w:pPr>
      <w:r w:rsidRPr="00763EC4">
        <w:rPr>
          <w:rFonts w:eastAsia="Times New Roman" w:cstheme="minorHAnsi"/>
          <w:color w:val="000000"/>
          <w:sz w:val="24"/>
          <w:szCs w:val="24"/>
          <w:lang w:eastAsia="pl-PL"/>
        </w:rPr>
        <w:t xml:space="preserve">4) lista osób, które spełniły wymagania formalne oraz wyniki naboru zostaną ogłoszone w Biuletynie Informacji Publicznej </w:t>
      </w:r>
      <w:r w:rsidR="00721BDA" w:rsidRPr="00763EC4">
        <w:rPr>
          <w:rFonts w:eastAsia="Times New Roman" w:cstheme="minorHAnsi"/>
          <w:color w:val="000000"/>
          <w:sz w:val="24"/>
          <w:szCs w:val="24"/>
          <w:lang w:eastAsia="pl-PL"/>
        </w:rPr>
        <w:t>Szkoły Podstawowej nr 12</w:t>
      </w:r>
      <w:r w:rsidRPr="00763EC4">
        <w:rPr>
          <w:rFonts w:eastAsia="Times New Roman" w:cstheme="minorHAnsi"/>
          <w:color w:val="000000"/>
          <w:sz w:val="24"/>
          <w:szCs w:val="24"/>
          <w:lang w:eastAsia="pl-PL"/>
        </w:rPr>
        <w:t xml:space="preserve"> </w:t>
      </w:r>
      <w:r w:rsidR="00721BDA" w:rsidRPr="00763EC4">
        <w:rPr>
          <w:rFonts w:eastAsia="Times New Roman" w:cstheme="minorHAnsi"/>
          <w:color w:val="000000"/>
          <w:sz w:val="24"/>
          <w:szCs w:val="24"/>
          <w:lang w:eastAsia="pl-PL"/>
        </w:rPr>
        <w:t>w Zduńskiej Woli</w:t>
      </w:r>
      <w:r w:rsidRPr="00763EC4">
        <w:rPr>
          <w:rFonts w:eastAsia="Times New Roman" w:cstheme="minorHAnsi"/>
          <w:color w:val="000000"/>
          <w:sz w:val="24"/>
          <w:szCs w:val="24"/>
          <w:lang w:eastAsia="pl-PL"/>
        </w:rPr>
        <w:t xml:space="preserve"> </w:t>
      </w:r>
      <w:hyperlink r:id="rId5" w:history="1">
        <w:r w:rsidR="00721BDA" w:rsidRPr="00763EC4">
          <w:rPr>
            <w:rStyle w:val="Hipercze"/>
            <w:rFonts w:cstheme="minorHAnsi"/>
            <w:sz w:val="24"/>
            <w:szCs w:val="24"/>
          </w:rPr>
          <w:t>http://www.bip.sp12zdwola.wikom.pl</w:t>
        </w:r>
      </w:hyperlink>
      <w:r w:rsidRPr="00763EC4">
        <w:rPr>
          <w:rFonts w:eastAsia="Times New Roman" w:cstheme="minorHAnsi"/>
          <w:color w:val="000000"/>
          <w:sz w:val="24"/>
          <w:szCs w:val="24"/>
          <w:lang w:eastAsia="pl-PL"/>
        </w:rPr>
        <w:t xml:space="preserve">; zakładka </w:t>
      </w:r>
      <w:r w:rsidR="00B63D36" w:rsidRPr="00763EC4">
        <w:rPr>
          <w:rFonts w:eastAsia="Times New Roman" w:cstheme="minorHAnsi"/>
          <w:color w:val="000000"/>
          <w:sz w:val="24"/>
          <w:szCs w:val="24"/>
          <w:lang w:eastAsia="pl-PL"/>
        </w:rPr>
        <w:t>ogłoszenia → oferty pracy).</w:t>
      </w:r>
    </w:p>
    <w:p w:rsidR="00763EC4" w:rsidRDefault="00763EC4" w:rsidP="00763EC4">
      <w:pPr>
        <w:shd w:val="clear" w:color="auto" w:fill="FFFFFF"/>
        <w:spacing w:before="100" w:beforeAutospacing="1" w:after="100" w:afterAutospacing="1" w:line="240" w:lineRule="auto"/>
        <w:rPr>
          <w:rFonts w:eastAsia="Times New Roman" w:cstheme="minorHAnsi"/>
          <w:bCs/>
          <w:sz w:val="24"/>
          <w:szCs w:val="24"/>
          <w:lang w:eastAsia="pl-PL"/>
        </w:rPr>
      </w:pPr>
      <w:r w:rsidRPr="00763EC4">
        <w:rPr>
          <w:rFonts w:eastAsia="Times New Roman" w:cstheme="minorHAnsi"/>
          <w:bCs/>
          <w:sz w:val="24"/>
          <w:szCs w:val="24"/>
          <w:lang w:eastAsia="pl-PL"/>
        </w:rPr>
        <w:t>VIII. Informacja administratora danych osobowych:</w:t>
      </w:r>
    </w:p>
    <w:p w:rsidR="00763EC4" w:rsidRPr="00763EC4" w:rsidRDefault="00763EC4" w:rsidP="00763EC4">
      <w:pPr>
        <w:shd w:val="clear" w:color="auto" w:fill="FFFFFF"/>
        <w:spacing w:before="100" w:beforeAutospacing="1" w:after="100" w:afterAutospacing="1" w:line="240" w:lineRule="auto"/>
        <w:rPr>
          <w:rFonts w:eastAsia="Times New Roman" w:cstheme="minorHAnsi"/>
          <w:sz w:val="24"/>
          <w:szCs w:val="24"/>
          <w:lang w:eastAsia="pl-PL"/>
        </w:rPr>
      </w:pPr>
      <w:r>
        <w:rPr>
          <w:rFonts w:eastAsia="Times New Roman" w:cstheme="minorHAnsi"/>
          <w:bCs/>
          <w:sz w:val="24"/>
          <w:szCs w:val="24"/>
          <w:lang w:eastAsia="pl-PL"/>
        </w:rPr>
        <w:t>Zgodnie z art.13 ogólnego rozporządzenia o ochronie danych osobowych z dnia 27 kwietnia 2016r. (RODO) informujemy, że:</w:t>
      </w:r>
    </w:p>
    <w:p w:rsidR="00763EC4" w:rsidRPr="00763EC4" w:rsidRDefault="00763EC4" w:rsidP="00763EC4">
      <w:r w:rsidRPr="00763EC4">
        <w:t>1) Administratorem Państwa danyc</w:t>
      </w:r>
      <w:r>
        <w:t>h osobowych jest Szkoła Podstawowa nr 12 w Zduńskiej Woli reprezentowana przez Dyrektora Paulinę Przytułę. Z administratorem można się skontaktować w następujący sposób:</w:t>
      </w:r>
    </w:p>
    <w:p w:rsidR="00763EC4" w:rsidRPr="00763EC4" w:rsidRDefault="00763EC4" w:rsidP="00763EC4">
      <w:pPr>
        <w:shd w:val="clear" w:color="auto" w:fill="FFFFFF"/>
        <w:spacing w:before="100" w:beforeAutospacing="1" w:after="100" w:afterAutospacing="1" w:line="240" w:lineRule="auto"/>
        <w:rPr>
          <w:rFonts w:eastAsia="Times New Roman" w:cstheme="minorHAnsi"/>
          <w:sz w:val="24"/>
          <w:szCs w:val="24"/>
          <w:lang w:eastAsia="pl-PL"/>
        </w:rPr>
      </w:pPr>
      <w:r w:rsidRPr="00763EC4">
        <w:rPr>
          <w:rFonts w:eastAsia="Times New Roman" w:cstheme="minorHAnsi"/>
          <w:sz w:val="24"/>
          <w:szCs w:val="24"/>
          <w:lang w:eastAsia="pl-PL"/>
        </w:rPr>
        <w:t>a) listow</w:t>
      </w:r>
      <w:r w:rsidRPr="00763EC4">
        <w:rPr>
          <w:rFonts w:eastAsia="Times New Roman" w:cstheme="minorHAnsi"/>
          <w:sz w:val="24"/>
          <w:szCs w:val="24"/>
          <w:lang w:eastAsia="pl-PL"/>
        </w:rPr>
        <w:t>nie: ul. Wileńska 3</w:t>
      </w:r>
      <w:r w:rsidRPr="00763EC4">
        <w:rPr>
          <w:rFonts w:eastAsia="Times New Roman" w:cstheme="minorHAnsi"/>
          <w:sz w:val="24"/>
          <w:szCs w:val="24"/>
          <w:lang w:eastAsia="pl-PL"/>
        </w:rPr>
        <w:t>, 98-220 Zduńska Wola,</w:t>
      </w:r>
    </w:p>
    <w:p w:rsidR="00763EC4" w:rsidRPr="00763EC4" w:rsidRDefault="00763EC4" w:rsidP="00763EC4">
      <w:pPr>
        <w:shd w:val="clear" w:color="auto" w:fill="FFFFFF"/>
        <w:spacing w:before="100" w:beforeAutospacing="1" w:after="100" w:afterAutospacing="1" w:line="240" w:lineRule="auto"/>
        <w:rPr>
          <w:rFonts w:eastAsia="Times New Roman" w:cstheme="minorHAnsi"/>
          <w:sz w:val="24"/>
          <w:szCs w:val="24"/>
          <w:lang w:eastAsia="pl-PL"/>
        </w:rPr>
      </w:pPr>
      <w:r w:rsidRPr="00763EC4">
        <w:rPr>
          <w:rFonts w:eastAsia="Times New Roman" w:cstheme="minorHAnsi"/>
          <w:sz w:val="24"/>
          <w:szCs w:val="24"/>
          <w:lang w:eastAsia="pl-PL"/>
        </w:rPr>
        <w:t xml:space="preserve">b) przez </w:t>
      </w:r>
      <w:r>
        <w:rPr>
          <w:rFonts w:eastAsia="Times New Roman" w:cstheme="minorHAnsi"/>
          <w:sz w:val="24"/>
          <w:szCs w:val="24"/>
          <w:lang w:eastAsia="pl-PL"/>
        </w:rPr>
        <w:t>adres e-mail: sekretariat@sp12zdunskawola.pl</w:t>
      </w:r>
    </w:p>
    <w:p w:rsidR="00763EC4" w:rsidRPr="00763EC4" w:rsidRDefault="00763EC4" w:rsidP="00763EC4">
      <w:pPr>
        <w:shd w:val="clear" w:color="auto" w:fill="FFFFFF"/>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c) telefonicznie: 43 823-62-46</w:t>
      </w:r>
    </w:p>
    <w:p w:rsidR="00763EC4" w:rsidRPr="00763EC4" w:rsidRDefault="00763EC4" w:rsidP="00763EC4">
      <w:pPr>
        <w:shd w:val="clear" w:color="auto" w:fill="FFFFFF"/>
        <w:spacing w:before="100" w:beforeAutospacing="1" w:after="100" w:afterAutospacing="1" w:line="240" w:lineRule="auto"/>
        <w:rPr>
          <w:rFonts w:eastAsia="Times New Roman" w:cstheme="minorHAnsi"/>
          <w:sz w:val="24"/>
          <w:szCs w:val="24"/>
          <w:lang w:eastAsia="pl-PL"/>
        </w:rPr>
      </w:pPr>
      <w:r w:rsidRPr="00763EC4">
        <w:rPr>
          <w:rFonts w:eastAsia="Times New Roman" w:cstheme="minorHAnsi"/>
          <w:sz w:val="24"/>
          <w:szCs w:val="24"/>
          <w:lang w:eastAsia="pl-PL"/>
        </w:rPr>
        <w:t>2) Administrator wyznaczył inspektora ochrony danych, z którym możecie się Państwo sko</w:t>
      </w:r>
      <w:r>
        <w:rPr>
          <w:rFonts w:eastAsia="Times New Roman" w:cstheme="minorHAnsi"/>
          <w:sz w:val="24"/>
          <w:szCs w:val="24"/>
          <w:lang w:eastAsia="pl-PL"/>
        </w:rPr>
        <w:t xml:space="preserve">ntaktować poprzez adres e-mail: </w:t>
      </w:r>
      <w:r w:rsidR="00E01C21" w:rsidRPr="00E01C21">
        <w:rPr>
          <w:rFonts w:eastAsia="Times New Roman" w:cstheme="minorHAnsi"/>
          <w:sz w:val="24"/>
          <w:szCs w:val="24"/>
          <w:lang w:eastAsia="pl-PL"/>
        </w:rPr>
        <w:t>iod.oswiata@zdunska-wola.pl</w:t>
      </w:r>
    </w:p>
    <w:p w:rsidR="00763EC4" w:rsidRDefault="00763EC4" w:rsidP="00763EC4">
      <w:pPr>
        <w:shd w:val="clear" w:color="auto" w:fill="FFFFFF"/>
        <w:spacing w:before="100" w:beforeAutospacing="1" w:after="100" w:afterAutospacing="1" w:line="240" w:lineRule="auto"/>
        <w:rPr>
          <w:rFonts w:eastAsia="Times New Roman" w:cstheme="minorHAnsi"/>
          <w:sz w:val="24"/>
          <w:szCs w:val="24"/>
          <w:lang w:eastAsia="pl-PL"/>
        </w:rPr>
      </w:pPr>
      <w:r w:rsidRPr="00E01C21">
        <w:rPr>
          <w:rFonts w:eastAsia="Times New Roman" w:cstheme="minorHAnsi"/>
          <w:sz w:val="24"/>
          <w:szCs w:val="24"/>
          <w:lang w:eastAsia="pl-PL"/>
        </w:rPr>
        <w:t xml:space="preserve">3) Państwa dane osobowe w zakresie wskazanym w przepisach ustawy z dnia 26 czerwca 1974 r. Kodeks pracy, rozporządzenia Ministra Rodziny, Pracy i Polityki Społecznej z dnia 10 grudnia 2018 r. w sprawie dokumentacji pracowniczej oraz ustawy z dnia 21 listopada 2008 r. o pracownikach samorządowych będą przetwarzane w celu przeprowadzenia obecnego </w:t>
      </w:r>
      <w:r w:rsidRPr="00E01C21">
        <w:rPr>
          <w:rFonts w:eastAsia="Times New Roman" w:cstheme="minorHAnsi"/>
          <w:sz w:val="24"/>
          <w:szCs w:val="24"/>
          <w:lang w:eastAsia="pl-PL"/>
        </w:rPr>
        <w:lastRenderedPageBreak/>
        <w:t>postępowania rekrutacyjnego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natomiast inne dane, w tym dane do kontaktu, na podstawie zgody, która może zostać odwołana w dowolnym czasie. Jeżeli w dokumentach zawarte są dane, o których mowa w art. 9 ust. 1 RODO konieczna będzie Państwa wyraźna zgoda na ich przetwarzanie, która może zostać odwołana w dowolnym czasie;</w:t>
      </w:r>
    </w:p>
    <w:p w:rsidR="00E01C21" w:rsidRDefault="00E01C21" w:rsidP="00E01C21">
      <w:pPr>
        <w:rPr>
          <w:lang w:eastAsia="pl-PL"/>
        </w:rPr>
      </w:pPr>
      <w:r>
        <w:rPr>
          <w:lang w:eastAsia="pl-PL"/>
        </w:rPr>
        <w:t>4) odbiorcami Państwa danych osobowych mogą być podmioty upoważnione na podstawie przepisów prawa;</w:t>
      </w:r>
    </w:p>
    <w:p w:rsidR="00E01C21" w:rsidRDefault="00E01C21" w:rsidP="00E01C21">
      <w:pPr>
        <w:rPr>
          <w:lang w:eastAsia="pl-PL"/>
        </w:rPr>
      </w:pPr>
      <w:r>
        <w:rPr>
          <w:lang w:eastAsia="pl-PL"/>
        </w:rPr>
        <w:t>5) dane osobowe będą przechowywane przez okres niezbędny do realizacji celu przetwarzania, z uwzględnieniem okresu 3 miesięcy, w których Dyrektor ma możliwość wyboru kolejnego wyłonionego kandydata (zgodnie z przepisami prawa), w przypadku, gdy ponownie zaistnieje konieczność obsadzenia tego samego stanowiska. Po upływie tego okresu dokumenty wymagane są protokolarnie niszczone z wyłączeniem załączonych w ofertach oryginałów dokumentów, które podlegają zwrotowi;</w:t>
      </w:r>
    </w:p>
    <w:p w:rsidR="00E01C21" w:rsidRDefault="00E01C21" w:rsidP="00E01C21">
      <w:pPr>
        <w:rPr>
          <w:lang w:eastAsia="pl-PL"/>
        </w:rPr>
      </w:pPr>
      <w:r>
        <w:rPr>
          <w:lang w:eastAsia="pl-PL"/>
        </w:rPr>
        <w:t>6) przysługuje Państwu:</w:t>
      </w:r>
      <w:bookmarkStart w:id="0" w:name="_GoBack"/>
      <w:bookmarkEnd w:id="0"/>
    </w:p>
    <w:p w:rsidR="00E01C21" w:rsidRDefault="00E01C21" w:rsidP="00E01C21">
      <w:pPr>
        <w:rPr>
          <w:lang w:eastAsia="pl-PL"/>
        </w:rPr>
      </w:pPr>
      <w:r>
        <w:rPr>
          <w:lang w:eastAsia="pl-PL"/>
        </w:rPr>
        <w:t>a) prawo dostępu do danych oraz otrzymania ich kopii,</w:t>
      </w:r>
    </w:p>
    <w:p w:rsidR="00E01C21" w:rsidRDefault="00E01C21" w:rsidP="00E01C21">
      <w:pPr>
        <w:rPr>
          <w:lang w:eastAsia="pl-PL"/>
        </w:rPr>
      </w:pPr>
      <w:r>
        <w:rPr>
          <w:lang w:eastAsia="pl-PL"/>
        </w:rPr>
        <w:t>b) prawo do sprostowania danych,</w:t>
      </w:r>
    </w:p>
    <w:p w:rsidR="00E01C21" w:rsidRDefault="00E01C21" w:rsidP="00E01C21">
      <w:pPr>
        <w:rPr>
          <w:lang w:eastAsia="pl-PL"/>
        </w:rPr>
      </w:pPr>
      <w:r>
        <w:rPr>
          <w:lang w:eastAsia="pl-PL"/>
        </w:rPr>
        <w:t>c) prawo do usunięcia danych, w sytuacji, gdy przetwarzanie danych nie następuje w celu wywiązania się z obowiązku wynikającego z przepisu prawa lub w ramach sprawowania władzy publicznej,</w:t>
      </w:r>
    </w:p>
    <w:p w:rsidR="00E01C21" w:rsidRDefault="00E01C21" w:rsidP="00E01C21">
      <w:pPr>
        <w:rPr>
          <w:lang w:eastAsia="pl-PL"/>
        </w:rPr>
      </w:pPr>
      <w:r>
        <w:rPr>
          <w:lang w:eastAsia="pl-PL"/>
        </w:rPr>
        <w:t>d) prawo do ograniczenia przetwarzania danych, przy czym przepisy odrębne mogą wyłączyć możliwość skorzystania z tego prawa,</w:t>
      </w:r>
    </w:p>
    <w:p w:rsidR="00E01C21" w:rsidRDefault="00E01C21" w:rsidP="00E01C21">
      <w:pPr>
        <w:rPr>
          <w:lang w:eastAsia="pl-PL"/>
        </w:rPr>
      </w:pPr>
      <w:r>
        <w:rPr>
          <w:lang w:eastAsia="pl-PL"/>
        </w:rPr>
        <w:t>e) prawo do wniesienia skargi do Prezesa Urzędu Ochrony Danych Osobowych;</w:t>
      </w:r>
    </w:p>
    <w:p w:rsidR="00E01C21" w:rsidRDefault="00E01C21" w:rsidP="00E01C21">
      <w:r>
        <w:rPr>
          <w:lang w:eastAsia="pl-PL"/>
        </w:rPr>
        <w:t>7) podanie przez Państwa danych osobowych w zakresie wynikającym z art. 22</w:t>
      </w:r>
      <w:r>
        <w:rPr>
          <w:vertAlign w:val="superscript"/>
          <w:lang w:eastAsia="pl-PL"/>
        </w:rPr>
        <w:t>1</w:t>
      </w:r>
      <w:r>
        <w:rPr>
          <w:lang w:eastAsia="pl-PL"/>
        </w:rPr>
        <w:t> Kodeksu pracy jest niezbędne, aby uczestniczyć w postępowaniu rekrutacyjnym. Podanie przez Państwa innych danych jest dobrowolne.</w:t>
      </w:r>
    </w:p>
    <w:p w:rsidR="00E01C21" w:rsidRDefault="00E01C21" w:rsidP="00E01C21">
      <w:r>
        <w:t>Dokumenty nieodebrane po upływie 1 miesiąca od dnia rozstrzygnięcia naboru zostaną komisyjnie zniszczone.</w:t>
      </w:r>
    </w:p>
    <w:p w:rsidR="00E01C21" w:rsidRDefault="00E01C21" w:rsidP="00E01C21">
      <w:pPr>
        <w:rPr>
          <w:color w:val="000000"/>
          <w:lang w:eastAsia="pl-PL"/>
        </w:rPr>
      </w:pPr>
      <w:r>
        <w:rPr>
          <w:color w:val="000000"/>
          <w:lang w:eastAsia="pl-PL"/>
        </w:rPr>
        <w:t>Zduńska Wola, dnia 11.09</w:t>
      </w:r>
      <w:r>
        <w:rPr>
          <w:color w:val="000000"/>
          <w:lang w:eastAsia="pl-PL"/>
        </w:rPr>
        <w:t>.2025r.</w:t>
      </w:r>
    </w:p>
    <w:p w:rsidR="00E01C21" w:rsidRDefault="00E01C21" w:rsidP="00E01C21">
      <w:pPr>
        <w:rPr>
          <w:color w:val="000000"/>
          <w:lang w:eastAsia="pl-PL"/>
        </w:rPr>
      </w:pPr>
    </w:p>
    <w:p w:rsidR="00E01C21" w:rsidRPr="00E01C21" w:rsidRDefault="00E01C21" w:rsidP="00E01C21">
      <w:pPr>
        <w:rPr>
          <w:rFonts w:cstheme="minorHAnsi"/>
          <w:lang w:eastAsia="pl-PL"/>
        </w:rPr>
      </w:pPr>
    </w:p>
    <w:p w:rsidR="00B63D36" w:rsidRPr="00763EC4" w:rsidRDefault="00B63D36" w:rsidP="00E01C21">
      <w:pPr>
        <w:rPr>
          <w:rFonts w:cstheme="minorHAnsi"/>
        </w:rPr>
      </w:pPr>
    </w:p>
    <w:p w:rsidR="00B63D36" w:rsidRPr="00763EC4" w:rsidRDefault="00B63D36" w:rsidP="00763EC4">
      <w:pPr>
        <w:rPr>
          <w:rFonts w:cstheme="minorHAnsi"/>
          <w:sz w:val="24"/>
          <w:szCs w:val="24"/>
        </w:rPr>
      </w:pPr>
    </w:p>
    <w:p w:rsidR="00B63D36" w:rsidRPr="00763EC4" w:rsidRDefault="00B63D36" w:rsidP="00763EC4">
      <w:pPr>
        <w:rPr>
          <w:rFonts w:cstheme="minorHAnsi"/>
          <w:sz w:val="24"/>
          <w:szCs w:val="24"/>
        </w:rPr>
      </w:pPr>
    </w:p>
    <w:p w:rsidR="00B63D36" w:rsidRPr="00763EC4" w:rsidRDefault="00B63D36" w:rsidP="00763EC4">
      <w:pPr>
        <w:rPr>
          <w:rFonts w:eastAsia="Times New Roman" w:cstheme="minorHAnsi"/>
          <w:sz w:val="24"/>
          <w:szCs w:val="24"/>
          <w:lang w:eastAsia="pl-PL"/>
        </w:rPr>
      </w:pPr>
    </w:p>
    <w:p w:rsidR="00B63D36" w:rsidRPr="00763EC4" w:rsidRDefault="00B63D36" w:rsidP="00763EC4">
      <w:pPr>
        <w:rPr>
          <w:rFonts w:eastAsia="Times New Roman" w:cstheme="minorHAnsi"/>
          <w:color w:val="000000"/>
          <w:sz w:val="24"/>
          <w:szCs w:val="24"/>
          <w:lang w:eastAsia="pl-PL"/>
        </w:rPr>
      </w:pPr>
    </w:p>
    <w:p w:rsidR="00555BDD" w:rsidRPr="00763EC4" w:rsidRDefault="00555BDD" w:rsidP="00763EC4">
      <w:pPr>
        <w:rPr>
          <w:rFonts w:cstheme="minorHAnsi"/>
          <w:sz w:val="24"/>
          <w:szCs w:val="24"/>
        </w:rPr>
      </w:pPr>
    </w:p>
    <w:sectPr w:rsidR="00555BDD" w:rsidRPr="00763EC4" w:rsidSect="00555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D727F"/>
    <w:multiLevelType w:val="hybridMultilevel"/>
    <w:tmpl w:val="7B7A7D0A"/>
    <w:lvl w:ilvl="0" w:tplc="2306F0FC">
      <w:start w:val="1"/>
      <w:numFmt w:val="decimal"/>
      <w:lvlText w:val="%1)"/>
      <w:lvlJc w:val="left"/>
      <w:pPr>
        <w:ind w:left="720" w:hanging="360"/>
      </w:pPr>
      <w:rPr>
        <w:rFonts w:eastAsia="Times New Roman" w:hint="default"/>
        <w:color w:val="0000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2F4277F"/>
    <w:multiLevelType w:val="hybridMultilevel"/>
    <w:tmpl w:val="CB4E0E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C4"/>
    <w:rsid w:val="00006899"/>
    <w:rsid w:val="000C71C6"/>
    <w:rsid w:val="00100010"/>
    <w:rsid w:val="00150ED9"/>
    <w:rsid w:val="00187BB4"/>
    <w:rsid w:val="002B20AB"/>
    <w:rsid w:val="003E1DFC"/>
    <w:rsid w:val="004C0782"/>
    <w:rsid w:val="00540F90"/>
    <w:rsid w:val="00555BDD"/>
    <w:rsid w:val="006806B5"/>
    <w:rsid w:val="00721BDA"/>
    <w:rsid w:val="00763EC4"/>
    <w:rsid w:val="00845A3C"/>
    <w:rsid w:val="00867E9C"/>
    <w:rsid w:val="008C3268"/>
    <w:rsid w:val="00966BC4"/>
    <w:rsid w:val="00A8004F"/>
    <w:rsid w:val="00AE3A9D"/>
    <w:rsid w:val="00B46B5A"/>
    <w:rsid w:val="00B62C37"/>
    <w:rsid w:val="00B63D36"/>
    <w:rsid w:val="00D40598"/>
    <w:rsid w:val="00D7199C"/>
    <w:rsid w:val="00DC7811"/>
    <w:rsid w:val="00E01C21"/>
    <w:rsid w:val="00E24AA2"/>
    <w:rsid w:val="00F33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75B7"/>
  <w15:docId w15:val="{2295F230-28F8-4F42-A789-90B7E898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5B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66B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66BC4"/>
    <w:rPr>
      <w:b/>
      <w:bCs/>
    </w:rPr>
  </w:style>
  <w:style w:type="character" w:styleId="Uwydatnienie">
    <w:name w:val="Emphasis"/>
    <w:basedOn w:val="Domylnaczcionkaakapitu"/>
    <w:uiPriority w:val="20"/>
    <w:qFormat/>
    <w:rsid w:val="00966BC4"/>
    <w:rPr>
      <w:i/>
      <w:iCs/>
    </w:rPr>
  </w:style>
  <w:style w:type="character" w:styleId="Hipercze">
    <w:name w:val="Hyperlink"/>
    <w:basedOn w:val="Domylnaczcionkaakapitu"/>
    <w:uiPriority w:val="99"/>
    <w:semiHidden/>
    <w:unhideWhenUsed/>
    <w:rsid w:val="00966BC4"/>
    <w:rPr>
      <w:color w:val="0000FF"/>
      <w:u w:val="single"/>
    </w:rPr>
  </w:style>
  <w:style w:type="paragraph" w:styleId="Akapitzlist">
    <w:name w:val="List Paragraph"/>
    <w:basedOn w:val="Normalny"/>
    <w:uiPriority w:val="34"/>
    <w:qFormat/>
    <w:rsid w:val="008C3268"/>
    <w:pPr>
      <w:ind w:left="720"/>
      <w:contextualSpacing/>
    </w:pPr>
  </w:style>
  <w:style w:type="paragraph" w:customStyle="1" w:styleId="Default">
    <w:name w:val="Default"/>
    <w:rsid w:val="00845A3C"/>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462641">
      <w:bodyDiv w:val="1"/>
      <w:marLeft w:val="0"/>
      <w:marRight w:val="0"/>
      <w:marTop w:val="0"/>
      <w:marBottom w:val="0"/>
      <w:divBdr>
        <w:top w:val="none" w:sz="0" w:space="0" w:color="auto"/>
        <w:left w:val="none" w:sz="0" w:space="0" w:color="auto"/>
        <w:bottom w:val="none" w:sz="0" w:space="0" w:color="auto"/>
        <w:right w:val="none" w:sz="0" w:space="0" w:color="auto"/>
      </w:divBdr>
    </w:div>
    <w:div w:id="11641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sp12zdwola.wik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1547</Words>
  <Characters>9286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Kadry</cp:lastModifiedBy>
  <cp:revision>2</cp:revision>
  <dcterms:created xsi:type="dcterms:W3CDTF">2025-09-11T09:21:00Z</dcterms:created>
  <dcterms:modified xsi:type="dcterms:W3CDTF">2025-09-11T09:21:00Z</dcterms:modified>
</cp:coreProperties>
</file>